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D" w:rsidRPr="00C237CD" w:rsidRDefault="00C237CD" w:rsidP="00C237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37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OSX: Outlook 2011 (IMAP)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Outlook 2011, using IMAP, for your Hosted Mailbox. </w:t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Launch Outlook, if it's not already open. </w:t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From the upper menu, select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Outlook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 -&gt;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7640" cy="4602480"/>
            <wp:effectExtent l="0" t="0" r="3810" b="7620"/>
            <wp:docPr id="44" name="Picture 44" descr="https://ab5e75b22c46df40dbae-9594701dde6dfd844b3e4d809995e9fa.ssl.cf5.rackcdn.com/W1PNeG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ab5e75b22c46df40dbae-9594701dde6dfd844b3e4d809995e9fa.ssl.cf5.rackcdn.com/W1PNeGO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In the next prompt, select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8380" cy="3497580"/>
            <wp:effectExtent l="0" t="0" r="7620" b="7620"/>
            <wp:docPr id="43" name="Picture 43" descr="https://ab5e75b22c46df40dbae-9594701dde6dfd844b3e4d809995e9fa.ssl.cf5.rackcdn.com/ftnORb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ab5e75b22c46df40dbae-9594701dde6dfd844b3e4d809995e9fa.ssl.cf5.rackcdn.com/ftnORbc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Within the Accounts dialog, select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Other Email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3260" cy="5989320"/>
            <wp:effectExtent l="0" t="0" r="0" b="0"/>
            <wp:docPr id="42" name="Picture 42" descr="https://ab5e75b22c46df40dbae-9594701dde6dfd844b3e4d809995e9fa.ssl.cf5.rackcdn.com/cwPFHO2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b5e75b22c46df40dbae-9594701dde6dfd844b3e4d809995e9fa.ssl.cf5.rackcdn.com/cwPFHO2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The pop up dialog will require the following: 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Enter your mailbox password.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IMAP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 default port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Use SSL to connect (recommended)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 Port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993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 default port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Use SSL to connect (recommended)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 Port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465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8020" cy="5989320"/>
            <wp:effectExtent l="0" t="0" r="0" b="0"/>
            <wp:docPr id="41" name="Picture 41" descr="https://ab5e75b22c46df40dbae-9594701dde6dfd844b3e4d809995e9fa.ssl.cf5.rackcdn.com/6U8HTdk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ab5e75b22c46df40dbae-9594701dde6dfd844b3e4d809995e9fa.ssl.cf5.rackcdn.com/6U8HTdk4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Select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Add Account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Within the Accounts dialog. Select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More Options...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 under the "Outgoing server" section. 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6019800"/>
            <wp:effectExtent l="0" t="0" r="0" b="0"/>
            <wp:docPr id="40" name="Picture 40" descr="https://ab5e75b22c46df40dbae-9594701dde6dfd844b3e4d809995e9fa.ssl.cf5.rackcdn.com/5bN3vPP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b5e75b22c46df40dbae-9594701dde6dfd844b3e4d809995e9fa.ssl.cf5.rackcdn.com/5bN3vPPP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Within the dialog, ensure the following: 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Use Incoming Server Info</w:t>
      </w:r>
    </w:p>
    <w:p w:rsidR="00C237CD" w:rsidRPr="00C237CD" w:rsidRDefault="00C237CD" w:rsidP="00C237C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Unqualified Domain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>": Leave Blank</w:t>
      </w:r>
    </w:p>
    <w:p w:rsidR="00C237CD" w:rsidRPr="00C237CD" w:rsidRDefault="00C237CD" w:rsidP="00C237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6004560"/>
            <wp:effectExtent l="0" t="0" r="0" b="0"/>
            <wp:docPr id="39" name="Picture 39" descr="https://ab5e75b22c46df40dbae-9594701dde6dfd844b3e4d809995e9fa.ssl.cf5.rackcdn.com/gDBcF3h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b5e75b22c46df40dbae-9594701dde6dfd844b3e4d809995e9fa.ssl.cf5.rackcdn.com/gDBcF3hu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Close the Accounts window. </w:t>
      </w:r>
    </w:p>
    <w:p w:rsidR="00C237CD" w:rsidRPr="00C237CD" w:rsidRDefault="00C237CD" w:rsidP="00C237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7CD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C237CD">
        <w:rPr>
          <w:rFonts w:ascii="Times New Roman" w:eastAsia="Times New Roman" w:hAnsi="Times New Roman" w:cs="Times New Roman"/>
          <w:b/>
          <w:bCs/>
          <w:sz w:val="24"/>
          <w:szCs w:val="24"/>
        </w:rPr>
        <w:t>Send/Receive</w:t>
      </w:r>
      <w:r w:rsidRPr="00C237CD">
        <w:rPr>
          <w:rFonts w:ascii="Times New Roman" w:eastAsia="Times New Roman" w:hAnsi="Times New Roman" w:cs="Times New Roman"/>
          <w:sz w:val="24"/>
          <w:szCs w:val="24"/>
        </w:rPr>
        <w:t xml:space="preserve">". Your email should begin syncing with the server. </w:t>
      </w:r>
    </w:p>
    <w:p w:rsidR="00436698" w:rsidRPr="00C237CD" w:rsidRDefault="00436698" w:rsidP="00C237CD"/>
    <w:sectPr w:rsidR="00436698" w:rsidRPr="00C2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344734"/>
    <w:rsid w:val="00436698"/>
    <w:rsid w:val="00491516"/>
    <w:rsid w:val="004F6DF0"/>
    <w:rsid w:val="00A62759"/>
    <w:rsid w:val="00AC2852"/>
    <w:rsid w:val="00C237CD"/>
    <w:rsid w:val="00E00170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2015-05-04T22:17:00Z</dcterms:created>
  <dcterms:modified xsi:type="dcterms:W3CDTF">2015-05-04T22:17:00Z</dcterms:modified>
</cp:coreProperties>
</file>